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left"/>
        <w:rPr>
          <w:rFonts w:hint="default" w:ascii="方正小标宋_GBK" w:eastAsia="方正小标宋_GBK"/>
          <w:sz w:val="44"/>
          <w:szCs w:val="44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5-10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2021年渝北区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植物疫病</w:t>
      </w:r>
      <w:r>
        <w:rPr>
          <w:rFonts w:hint="eastAsia" w:ascii="方正小标宋_GBK" w:eastAsia="方正小标宋_GBK"/>
          <w:sz w:val="44"/>
          <w:szCs w:val="44"/>
        </w:rPr>
        <w:t>监测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防控</w:t>
      </w:r>
      <w:r>
        <w:rPr>
          <w:rFonts w:hint="eastAsia" w:ascii="方正小标宋_GBK" w:eastAsia="方正小标宋_GBK"/>
          <w:sz w:val="44"/>
          <w:szCs w:val="44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</w:rPr>
        <w:t>根据重庆市财政局《关于提前下达2021年市级农业专项资金预算指标的通知》（</w:t>
      </w:r>
      <w:bookmarkStart w:id="0" w:name="字"/>
      <w:r>
        <w:rPr>
          <w:rFonts w:hint="eastAsia" w:ascii="Times New Roman" w:hAnsi="Times New Roman" w:eastAsia="方正仿宋_GBK"/>
          <w:sz w:val="32"/>
          <w:szCs w:val="32"/>
        </w:rPr>
        <w:t>渝财农</w:t>
      </w:r>
      <w:bookmarkEnd w:id="0"/>
      <w:r>
        <w:rPr>
          <w:rFonts w:hint="eastAsia" w:ascii="Times New Roman" w:hAnsi="Times New Roman" w:eastAsia="方正仿宋_GBK"/>
          <w:sz w:val="32"/>
          <w:szCs w:val="32"/>
        </w:rPr>
        <w:t>〔</w:t>
      </w:r>
      <w:bookmarkStart w:id="1" w:name="年"/>
      <w:r>
        <w:rPr>
          <w:rFonts w:hint="eastAsia" w:ascii="Times New Roman" w:hAnsi="Times New Roman" w:eastAsia="方正仿宋_GBK"/>
          <w:sz w:val="32"/>
          <w:szCs w:val="32"/>
        </w:rPr>
        <w:t>2020</w:t>
      </w:r>
      <w:bookmarkEnd w:id="1"/>
      <w:r>
        <w:rPr>
          <w:rFonts w:hint="eastAsia" w:ascii="Times New Roman" w:hAnsi="Times New Roman" w:eastAsia="方正仿宋_GBK"/>
          <w:sz w:val="32"/>
          <w:szCs w:val="32"/>
        </w:rPr>
        <w:t>〕</w:t>
      </w:r>
      <w:bookmarkStart w:id="2" w:name="号"/>
      <w:r>
        <w:rPr>
          <w:rFonts w:hint="eastAsia" w:ascii="Times New Roman" w:hAnsi="Times New Roman" w:eastAsia="方正仿宋_GBK"/>
          <w:sz w:val="32"/>
          <w:szCs w:val="32"/>
        </w:rPr>
        <w:t>131</w:t>
      </w:r>
      <w:bookmarkEnd w:id="2"/>
      <w:r>
        <w:rPr>
          <w:rFonts w:hint="eastAsia" w:ascii="Times New Roman" w:hAnsi="Times New Roman" w:eastAsia="方正仿宋_GBK"/>
          <w:sz w:val="32"/>
          <w:szCs w:val="32"/>
        </w:rPr>
        <w:t>号）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/>
          <w:sz w:val="32"/>
          <w:szCs w:val="32"/>
        </w:rPr>
        <w:t>重庆市农业农村委员会重庆市财政局《关于做好2021年市级农业专项资金项目管理工作的通知》（渝农发〔2021〕2号）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方正仿宋_GBK"/>
          <w:sz w:val="32"/>
          <w:szCs w:val="32"/>
        </w:rPr>
        <w:t>文件，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渝北区</w:t>
      </w:r>
      <w:r>
        <w:rPr>
          <w:rFonts w:hint="eastAsia" w:eastAsia="方正仿宋_GBK"/>
          <w:sz w:val="32"/>
          <w:szCs w:val="32"/>
          <w:lang w:val="en-US" w:eastAsia="zh-CN"/>
        </w:rPr>
        <w:t>将在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2021年实施</w:t>
      </w:r>
      <w:r>
        <w:rPr>
          <w:rFonts w:hint="eastAsia" w:eastAsia="方正仿宋_GBK"/>
          <w:sz w:val="32"/>
          <w:szCs w:val="32"/>
          <w:lang w:eastAsia="zh-CN"/>
        </w:rPr>
        <w:t>植物疫病</w:t>
      </w:r>
      <w:r>
        <w:rPr>
          <w:rFonts w:hint="eastAsia" w:ascii="Times New Roman" w:hAnsi="Times New Roman" w:eastAsia="方正仿宋_GBK"/>
          <w:sz w:val="32"/>
          <w:szCs w:val="32"/>
        </w:rPr>
        <w:t>监测</w:t>
      </w:r>
      <w:r>
        <w:rPr>
          <w:rFonts w:hint="eastAsia" w:eastAsia="方正仿宋_GBK"/>
          <w:sz w:val="32"/>
          <w:szCs w:val="32"/>
          <w:lang w:eastAsia="zh-CN"/>
        </w:rPr>
        <w:t>防控</w:t>
      </w:r>
      <w:r>
        <w:rPr>
          <w:rFonts w:hint="eastAsia" w:ascii="Times New Roman" w:hAnsi="Times New Roman" w:eastAsia="方正仿宋_GBK"/>
          <w:sz w:val="32"/>
          <w:szCs w:val="32"/>
        </w:rPr>
        <w:t>项目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一、项目目标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在柑橘大实蝇发生区建立防控示范片500亩以上，示范片</w:t>
      </w:r>
      <w:r>
        <w:rPr>
          <w:rFonts w:hint="eastAsia" w:eastAsia="方正仿宋_GBK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大实蝇</w:t>
      </w:r>
      <w:r>
        <w:rPr>
          <w:rFonts w:hint="eastAsia" w:eastAsia="方正仿宋_GBK"/>
          <w:sz w:val="32"/>
          <w:szCs w:val="32"/>
          <w:lang w:val="en-US" w:eastAsia="zh-CN"/>
        </w:rPr>
        <w:t>发生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蛆果率&lt;5%；对全区农作物重大病虫害进行监测，实蝇标本初步鉴定准确率≧95%；对柑橘溃疡病等重大植物疫情进行普查，及时处置新发现</w:t>
      </w:r>
      <w:r>
        <w:rPr>
          <w:rFonts w:hint="eastAsia" w:eastAsia="方正仿宋_GBK"/>
          <w:sz w:val="32"/>
          <w:szCs w:val="32"/>
          <w:lang w:val="en-US" w:eastAsia="zh-CN"/>
        </w:rPr>
        <w:t>或阻截到的植物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疫情；组织</w:t>
      </w:r>
      <w:r>
        <w:rPr>
          <w:rFonts w:hint="eastAsia" w:eastAsia="方正仿宋_GBK"/>
          <w:sz w:val="32"/>
          <w:szCs w:val="32"/>
          <w:lang w:val="en-US" w:eastAsia="zh-CN"/>
        </w:rPr>
        <w:t>开展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植物检疫技术培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训和宣传。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实施区域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渝北区范围内。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申报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本项目申报主体为区县农业技术推广部门。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、项目内容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（一）建设内容</w:t>
      </w:r>
    </w:p>
    <w:p>
      <w:pPr>
        <w:shd w:val="clear" w:color="auto" w:fill="FFFFFF"/>
        <w:spacing w:line="560" w:lineRule="exact"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1.疫情监测。在统景、大盛、洛碛、统景、石船、古路等镇建立柑橘实蝇和柑橘溃疡病监测点132个，并及时开展收虫、换药、鉴定等工作，实现实蝇鉴定准确率≥95%。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2.疫情普查。在全区范围内开展稻水象甲、红火蚁、柑橘溃疡病、</w:t>
      </w:r>
      <w:r>
        <w:rPr>
          <w:rFonts w:hint="eastAsia" w:eastAsia="方正仿宋_GBK"/>
          <w:kern w:val="0"/>
          <w:sz w:val="32"/>
          <w:szCs w:val="32"/>
        </w:rPr>
        <w:t>柑橘</w:t>
      </w:r>
      <w:r>
        <w:rPr>
          <w:rFonts w:eastAsia="方正仿宋_GBK"/>
          <w:kern w:val="0"/>
          <w:sz w:val="32"/>
          <w:szCs w:val="32"/>
        </w:rPr>
        <w:t>大实蝇等检疫性有害生物的普查，摸清检疫性有害生物分布情况，及时发布监测预警信息和指导疫情处置工作。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3.防控示范。在大盛镇建立500亩柑橘大实蝇防控示范片</w:t>
      </w:r>
      <w:r>
        <w:rPr>
          <w:rFonts w:hint="eastAsia" w:eastAsia="方正仿宋_GBK"/>
          <w:kern w:val="0"/>
          <w:sz w:val="32"/>
          <w:szCs w:val="32"/>
        </w:rPr>
        <w:t>，</w:t>
      </w:r>
      <w:r>
        <w:rPr>
          <w:rFonts w:eastAsia="方正仿宋_GBK"/>
          <w:kern w:val="0"/>
          <w:sz w:val="32"/>
          <w:szCs w:val="32"/>
        </w:rPr>
        <w:t>示范区蛆果率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&lt;5%</w:t>
      </w:r>
      <w:r>
        <w:rPr>
          <w:rFonts w:hint="eastAsia" w:eastAsia="方正仿宋_GBK"/>
          <w:kern w:val="0"/>
          <w:sz w:val="32"/>
          <w:szCs w:val="32"/>
          <w:lang w:eastAsia="zh-CN"/>
        </w:rPr>
        <w:t>；</w:t>
      </w:r>
      <w:r>
        <w:rPr>
          <w:rFonts w:hint="eastAsia" w:eastAsia="方正仿宋_GBK"/>
          <w:kern w:val="0"/>
          <w:sz w:val="32"/>
          <w:szCs w:val="32"/>
        </w:rPr>
        <w:t>在统景镇建立500亩柑橘大实蝇防控示范片，</w:t>
      </w:r>
      <w:r>
        <w:rPr>
          <w:rFonts w:eastAsia="方正仿宋_GBK"/>
          <w:kern w:val="0"/>
          <w:sz w:val="32"/>
          <w:szCs w:val="32"/>
        </w:rPr>
        <w:t>示范区蛆果率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&lt;5%</w:t>
      </w:r>
      <w:r>
        <w:rPr>
          <w:rFonts w:eastAsia="方正仿宋_GBK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4.处置新发现或阻截到的植物疫情。重点对新调入的果树苗要加强监测和调查，并及时处置新发现的植物疫情，确保全区农业生产安全。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5.传宣传培训。一是</w:t>
      </w:r>
      <w:r>
        <w:rPr>
          <w:rFonts w:hint="eastAsia" w:eastAsia="方正仿宋_GBK"/>
          <w:kern w:val="0"/>
          <w:sz w:val="32"/>
          <w:szCs w:val="32"/>
        </w:rPr>
        <w:t>在全区范围内</w:t>
      </w:r>
      <w:r>
        <w:rPr>
          <w:rFonts w:eastAsia="方正仿宋_GBK"/>
          <w:kern w:val="0"/>
          <w:sz w:val="32"/>
          <w:szCs w:val="32"/>
        </w:rPr>
        <w:t>开展《植物检疫条例》等法律法规宣传2次以上，二是召开以柑橘溃疡病和柑橘实蝇等专题技术培训会4次以上，培训人员250人次以上。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（二）建设期限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20</w:t>
      </w:r>
      <w:r>
        <w:rPr>
          <w:rFonts w:hint="eastAsia" w:ascii="Times New Roman" w:hAnsi="Times New Roman" w:eastAsia="方正仿宋_GBK"/>
          <w:sz w:val="32"/>
          <w:szCs w:val="32"/>
        </w:rPr>
        <w:t>2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_GBK"/>
          <w:sz w:val="32"/>
          <w:szCs w:val="32"/>
        </w:rPr>
        <w:t>年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方正仿宋_GBK"/>
          <w:sz w:val="32"/>
          <w:szCs w:val="32"/>
        </w:rPr>
        <w:t>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～</w:t>
      </w:r>
      <w:r>
        <w:rPr>
          <w:rFonts w:ascii="Times New Roman" w:hAnsi="Times New Roman" w:eastAsia="方正仿宋_GBK"/>
          <w:sz w:val="32"/>
          <w:szCs w:val="32"/>
        </w:rPr>
        <w:t>20</w:t>
      </w:r>
      <w:r>
        <w:rPr>
          <w:rFonts w:hint="eastAsia" w:ascii="Times New Roman" w:hAnsi="Times New Roman" w:eastAsia="方正仿宋_GBK"/>
          <w:sz w:val="32"/>
          <w:szCs w:val="32"/>
        </w:rPr>
        <w:t>2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_GBK"/>
          <w:sz w:val="32"/>
          <w:szCs w:val="32"/>
        </w:rPr>
        <w:t>年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方正仿宋_GBK"/>
          <w:sz w:val="32"/>
          <w:szCs w:val="32"/>
        </w:rPr>
        <w:t>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（三）补助资金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及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使用方向</w:t>
      </w:r>
    </w:p>
    <w:p>
      <w:pPr>
        <w:widowControl/>
        <w:shd w:val="clear" w:color="auto" w:fill="FFFFFF"/>
        <w:spacing w:line="560" w:lineRule="exact"/>
        <w:ind w:firstLine="800" w:firstLineChars="250"/>
        <w:jc w:val="left"/>
        <w:rPr>
          <w:rFonts w:hint="eastAsia" w:eastAsia="方正仿宋_GBK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本项目</w:t>
      </w:r>
      <w:r>
        <w:rPr>
          <w:rFonts w:hint="eastAsia" w:ascii="Times New Roman" w:hAnsi="Times New Roman" w:eastAsia="方正仿宋_GBK"/>
          <w:sz w:val="32"/>
          <w:szCs w:val="32"/>
        </w:rPr>
        <w:t>市级财政资金补助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55</w:t>
      </w:r>
      <w:r>
        <w:rPr>
          <w:rFonts w:hint="eastAsia" w:ascii="Times New Roman" w:hAnsi="Times New Roman" w:eastAsia="方正仿宋_GBK"/>
          <w:sz w:val="32"/>
          <w:szCs w:val="32"/>
        </w:rPr>
        <w:t>万元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/>
          <w:sz w:val="32"/>
          <w:szCs w:val="32"/>
        </w:rPr>
        <w:t>主要用于疫情监测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、</w:t>
      </w:r>
      <w:r>
        <w:rPr>
          <w:rFonts w:eastAsia="方正仿宋_GBK"/>
          <w:kern w:val="0"/>
          <w:sz w:val="32"/>
          <w:szCs w:val="32"/>
        </w:rPr>
        <w:t>疫情普查</w:t>
      </w:r>
      <w:r>
        <w:rPr>
          <w:rFonts w:hint="eastAsia" w:eastAsia="方正仿宋_GBK"/>
          <w:kern w:val="0"/>
          <w:sz w:val="32"/>
          <w:szCs w:val="32"/>
          <w:lang w:eastAsia="zh-CN"/>
        </w:rPr>
        <w:t>、</w:t>
      </w:r>
      <w:r>
        <w:rPr>
          <w:rFonts w:eastAsia="方正仿宋_GBK"/>
          <w:kern w:val="0"/>
          <w:sz w:val="32"/>
          <w:szCs w:val="32"/>
        </w:rPr>
        <w:t>大实蝇防控</w:t>
      </w:r>
      <w:r>
        <w:rPr>
          <w:rFonts w:hint="eastAsia" w:eastAsia="方正仿宋_GBK"/>
          <w:kern w:val="0"/>
          <w:sz w:val="32"/>
          <w:szCs w:val="32"/>
          <w:lang w:eastAsia="zh-CN"/>
        </w:rPr>
        <w:t>示范片建设、</w:t>
      </w:r>
      <w:r>
        <w:rPr>
          <w:rFonts w:eastAsia="方正仿宋_GBK"/>
          <w:kern w:val="0"/>
          <w:sz w:val="32"/>
          <w:szCs w:val="32"/>
        </w:rPr>
        <w:t>处置新发现或阻截到的植物疫情</w:t>
      </w:r>
      <w:r>
        <w:rPr>
          <w:rFonts w:hint="eastAsia" w:eastAsia="方正仿宋_GBK"/>
          <w:kern w:val="0"/>
          <w:sz w:val="32"/>
          <w:szCs w:val="32"/>
          <w:lang w:eastAsia="zh-CN"/>
        </w:rPr>
        <w:t>和</w:t>
      </w:r>
      <w:r>
        <w:rPr>
          <w:rFonts w:eastAsia="方正仿宋_GBK"/>
          <w:kern w:val="0"/>
          <w:sz w:val="32"/>
          <w:szCs w:val="32"/>
        </w:rPr>
        <w:t>宣传、培训</w:t>
      </w:r>
      <w:r>
        <w:rPr>
          <w:rFonts w:hint="eastAsia" w:eastAsia="方正仿宋_GBK"/>
          <w:kern w:val="0"/>
          <w:sz w:val="32"/>
          <w:szCs w:val="32"/>
          <w:lang w:eastAsia="zh-CN"/>
        </w:rPr>
        <w:t>等环节的支出。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方正仿宋_GBK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</w:pPr>
      <w:r>
        <w:rPr>
          <w:rFonts w:hint="eastAsia" w:ascii="Times New Roman" w:hAnsi="Times New Roman" w:eastAsia="方正仿宋_GBK"/>
          <w:sz w:val="32"/>
          <w:szCs w:val="32"/>
        </w:rPr>
        <w:t>联系人：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曾令玲</w:t>
      </w:r>
      <w:r>
        <w:rPr>
          <w:rFonts w:hint="eastAsia" w:ascii="Times New Roman" w:hAnsi="Times New Roman" w:eastAsia="方正仿宋_GBK"/>
          <w:sz w:val="32"/>
          <w:szCs w:val="32"/>
        </w:rPr>
        <w:t>，电话：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86095125，13996030922</w:t>
      </w:r>
      <w:r>
        <w:rPr>
          <w:rFonts w:hint="eastAsia" w:ascii="Times New Roman" w:hAnsi="Times New Roman" w:eastAsia="方正仿宋_GBK"/>
          <w:sz w:val="32"/>
          <w:szCs w:val="32"/>
        </w:rPr>
        <w:t>。</w:t>
      </w:r>
      <w:bookmarkStart w:id="3" w:name="_GoBack"/>
      <w:bookmarkEnd w:id="3"/>
    </w:p>
    <w:p/>
    <w:sectPr>
      <w:pgSz w:w="11906" w:h="16838"/>
      <w:pgMar w:top="2098" w:right="1474" w:bottom="1984" w:left="1587" w:header="851" w:footer="992" w:gutter="0"/>
      <w:pgNumType w:fmt="numberInDash" w:start="29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AA73"/>
    <w:multiLevelType w:val="singleLevel"/>
    <w:tmpl w:val="01EBAA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E7327"/>
    <w:rsid w:val="03FD560A"/>
    <w:rsid w:val="0A3B14C4"/>
    <w:rsid w:val="1F8F674B"/>
    <w:rsid w:val="39056CB4"/>
    <w:rsid w:val="39C246A5"/>
    <w:rsid w:val="716E7327"/>
    <w:rsid w:val="7990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 w:eastAsia="宋体"/>
      <w:sz w:val="30"/>
      <w:szCs w:val="24"/>
    </w:rPr>
  </w:style>
  <w:style w:type="paragraph" w:styleId="3">
    <w:name w:val="Date"/>
    <w:basedOn w:val="1"/>
    <w:next w:val="1"/>
    <w:unhideWhenUsed/>
    <w:qFormat/>
    <w:uiPriority w:val="99"/>
    <w:pPr>
      <w:ind w:left="100" w:leftChars="25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2021-01-22T02:12:00Z</dcterms:created>
  <dc:creator>zll</dc:creator>
  <cp:lastModifiedBy>Administrator</cp:lastModifiedBy>
  <dcterms:modified xsi:type="dcterms:W3CDTF">2021-01-28T03:16:03Z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0_btnclosed</vt:lpwstr>
  </property>
</Properties>
</file>